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50"/>
        <w:gridCol w:w="1070"/>
        <w:gridCol w:w="1595"/>
        <w:gridCol w:w="1040"/>
        <w:gridCol w:w="4255"/>
      </w:tblGrid>
      <w:tr w:rsidRPr="00E12DD1" w:rsidR="00B805AA" w:rsidTr="1962D713" w14:paraId="730ED49F">
        <w:trPr>
          <w:trHeight w:val="454"/>
        </w:trPr>
        <w:tc>
          <w:tcPr>
            <w:tcW w:w="736" w:type="pct"/>
            <w:shd w:val="clear" w:color="auto" w:fill="000000"/>
            <w:vAlign w:val="center"/>
          </w:tcPr>
          <w:p w:rsidRPr="00E12DD1" w:rsidR="00B805AA" w:rsidP="00E12DD1" w:rsidRDefault="00B805AA" w14:paraId="605FC1D7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E701DE"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Categor</w:t>
            </w: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ies</w:t>
            </w:r>
            <w:r w:rsidRPr="00E12DD1"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 xml:space="preserve"> of PGM</w:t>
            </w: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s</w:t>
            </w:r>
            <w:r w:rsidRPr="00E12DD1"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 xml:space="preserve"> (PPM</w:t>
            </w: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s</w:t>
            </w:r>
            <w:r w:rsidRPr="00E12DD1"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)</w:t>
            </w:r>
          </w:p>
        </w:tc>
        <w:tc>
          <w:tcPr>
            <w:tcW w:w="674" w:type="pct"/>
            <w:shd w:val="clear" w:color="auto" w:fill="000000"/>
            <w:vAlign w:val="center"/>
          </w:tcPr>
          <w:p w:rsidRPr="00E12DD1" w:rsidR="00B805AA" w:rsidP="00E12DD1" w:rsidRDefault="00B805AA" w14:paraId="797D573F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 xml:space="preserve">Limit </w:t>
            </w:r>
          </w:p>
        </w:tc>
        <w:tc>
          <w:tcPr>
            <w:tcW w:w="565" w:type="pct"/>
            <w:shd w:val="clear" w:color="auto" w:fill="000000"/>
            <w:vAlign w:val="center"/>
          </w:tcPr>
          <w:p w:rsidRPr="00E12DD1" w:rsidR="00B805AA" w:rsidP="00E12DD1" w:rsidRDefault="00B805AA" w14:paraId="3401F980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Subcategories</w:t>
            </w:r>
          </w:p>
        </w:tc>
        <w:tc>
          <w:tcPr>
            <w:tcW w:w="640" w:type="pct"/>
            <w:shd w:val="clear" w:color="auto" w:fill="000000"/>
            <w:vAlign w:val="center"/>
          </w:tcPr>
          <w:p w:rsidRPr="00E12DD1" w:rsidR="00B805AA" w:rsidP="00E12DD1" w:rsidRDefault="00B805AA" w14:paraId="16349F76">
            <w:pPr>
              <w:jc w:val="center"/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New limit</w:t>
            </w:r>
          </w:p>
        </w:tc>
        <w:tc>
          <w:tcPr>
            <w:tcW w:w="2385" w:type="pct"/>
            <w:shd w:val="clear" w:color="auto" w:fill="000000"/>
            <w:vAlign w:val="center"/>
          </w:tcPr>
          <w:p w:rsidRPr="00E12DD1" w:rsidR="00B805AA" w:rsidP="00E12DD1" w:rsidRDefault="00B805AA" w14:paraId="490D5F55">
            <w:pPr>
              <w:jc w:val="center"/>
              <w:rPr>
                <w:rFonts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FFFFFF"/>
                <w:kern w:val="24"/>
                <w:sz w:val="20"/>
                <w:szCs w:val="20"/>
                <w:lang w:val="en-US"/>
              </w:rPr>
              <w:t>Specific requirements</w:t>
            </w:r>
            <w:r w:rsidRPr="00E12DD1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of the </w:t>
            </w:r>
            <w:r w:rsidRPr="00E12DD1">
              <w:rPr>
                <w:i/>
                <w:lang w:val="en-US"/>
              </w:rPr>
              <w:t>NC RfG</w:t>
            </w:r>
          </w:p>
        </w:tc>
      </w:tr>
      <w:tr w:rsidRPr="00E12DD1" w:rsidR="00B805AA" w:rsidTr="1962D713" w14:paraId="7FDF8D82">
        <w:trPr>
          <w:trHeight w:val="340"/>
        </w:trPr>
        <w:tc>
          <w:tcPr>
            <w:tcW w:w="736" w:type="pct"/>
            <w:vMerge w:val="restart"/>
            <w:shd w:val="clear" w:color="auto" w:fill="auto"/>
            <w:vAlign w:val="center"/>
          </w:tcPr>
          <w:p w:rsidRPr="00E12DD1" w:rsidR="00B805AA" w:rsidP="00E12DD1" w:rsidRDefault="00B805AA" w14:paraId="0ECF586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A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Pr="00E12DD1" w:rsidR="00B805AA" w:rsidP="00E12DD1" w:rsidRDefault="00B805AA" w14:paraId="29BC20E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kern w:val="24"/>
                <w:sz w:val="20"/>
                <w:szCs w:val="20"/>
                <w:lang w:val="en-US"/>
              </w:rPr>
              <w:t>800 W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430DD54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A1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7EF33948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800 W; &lt;11 kW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1F4DFA53">
            <w:pPr>
              <w:rPr>
                <w:rFonts w:cs="Arial"/>
                <w:sz w:val="20"/>
                <w:szCs w:val="20"/>
                <w:lang w:val="en-US"/>
              </w:rPr>
            </w:pPr>
            <w:bookmarkStart w:name="_GoBack" w:id="0"/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According to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. 13 </w:t>
            </w:r>
            <w:bookmarkEnd w:id="0"/>
          </w:p>
        </w:tc>
      </w:tr>
      <w:tr w:rsidRPr="00E12DD1" w:rsidR="00B805AA" w:rsidTr="1962D713" w14:paraId="4BB906C6">
        <w:trPr>
          <w:trHeight w:val="951"/>
        </w:trPr>
        <w:tc>
          <w:tcPr>
            <w:tcW w:w="736" w:type="pct"/>
            <w:vMerge/>
            <w:shd w:val="clear" w:color="auto" w:fill="auto"/>
            <w:vAlign w:val="center"/>
          </w:tcPr>
          <w:p w:rsidRPr="00E12DD1" w:rsidR="00B805AA" w:rsidP="00E12DD1" w:rsidRDefault="00B805AA" w14:paraId="76CCF122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Pr="00E12DD1" w:rsidR="00B805AA" w:rsidP="00E12DD1" w:rsidRDefault="00B805AA" w14:paraId="38CF6B29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0397586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A2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3498076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11 kW; &lt;100 kW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35B02B91">
            <w:pPr>
              <w:contextualSpacing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According to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. 13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,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article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 xml:space="preserve"> 14.2, 14.3, 14.4, 14.5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and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article</w:t>
            </w:r>
            <w:r w:rsidRPr="1962D713">
              <w:rPr>
                <w:rFonts w:ascii="Arial" w:hAnsi="Arial" w:eastAsia="Arial" w:cs="Arial"/>
                <w:i w:val="1"/>
                <w:iCs w:val="1"/>
                <w:kern w:val="24"/>
                <w:sz w:val="20"/>
                <w:szCs w:val="20"/>
                <w:lang w:val="en-US"/>
              </w:rPr>
              <w:t xml:space="preserve"> 20</w:t>
            </w:r>
            <w:r w:rsidRPr="1962D713">
              <w:rPr>
                <w:rFonts w:ascii="Arial" w:hAnsi="Arial" w:eastAsia="Arial" w:cs="Arial"/>
                <w:i w:val="1"/>
                <w:iCs w:val="1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for PPM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s</w:t>
            </w:r>
          </w:p>
        </w:tc>
      </w:tr>
      <w:tr w:rsidRPr="00E12DD1" w:rsidR="00B805AA" w:rsidTr="1962D713" w14:paraId="111F5658">
        <w:trPr>
          <w:trHeight w:val="340"/>
        </w:trPr>
        <w:tc>
          <w:tcPr>
            <w:tcW w:w="736" w:type="pct"/>
            <w:vMerge w:val="restart"/>
            <w:shd w:val="clear" w:color="auto" w:fill="auto"/>
            <w:vAlign w:val="center"/>
          </w:tcPr>
          <w:p w:rsidRPr="00E12DD1" w:rsidR="00B805AA" w:rsidP="00E12DD1" w:rsidRDefault="00B805AA" w14:paraId="5DDC0BE1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B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Pr="00E12DD1" w:rsidR="00B805AA" w:rsidP="00E12DD1" w:rsidRDefault="00B805AA" w14:paraId="044ACED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kern w:val="24"/>
                <w:sz w:val="20"/>
                <w:szCs w:val="20"/>
                <w:lang w:val="en-US"/>
              </w:rPr>
              <w:t>1 MW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2AAF9CF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B1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4E82C9A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100 kW; &lt;1 MW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717BE59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According to article 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14,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17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and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20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for PPM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s</w:t>
            </w:r>
          </w:p>
        </w:tc>
      </w:tr>
      <w:tr w:rsidRPr="00E12DD1" w:rsidR="00B805AA" w:rsidTr="1962D713" w14:paraId="2EA0946B">
        <w:trPr>
          <w:trHeight w:val="340"/>
        </w:trPr>
        <w:tc>
          <w:tcPr>
            <w:tcW w:w="736" w:type="pct"/>
            <w:vMerge/>
            <w:shd w:val="clear" w:color="auto" w:fill="auto"/>
            <w:vAlign w:val="center"/>
          </w:tcPr>
          <w:p w:rsidRPr="00E12DD1" w:rsidR="00B805AA" w:rsidP="00E12DD1" w:rsidRDefault="00B805AA" w14:paraId="475FB24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Pr="00E12DD1" w:rsidR="00B805AA" w:rsidP="00E12DD1" w:rsidRDefault="00B805AA" w14:paraId="0F2BA5B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6340255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B2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653EBBA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1 MW; &lt;30 MW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7C4351D1">
            <w:pPr>
              <w:contextualSpacing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According to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>14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, article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 xml:space="preserve"> 17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,and article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 xml:space="preserve"> 15.2, 15.3, 15.4, 15.5a, 15.5b, 15.5c, 15.6a, 15.6b, 15.6c ,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article 18</w:t>
            </w:r>
            <w:r w:rsidRPr="00E12DD1">
              <w:rPr>
                <w:rFonts w:cs="Arial"/>
                <w:i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and article 21 for PPM</w:t>
            </w:r>
            <w:r>
              <w:rPr>
                <w:rFonts w:cs="Arial"/>
                <w:i/>
                <w:kern w:val="24"/>
                <w:sz w:val="20"/>
                <w:szCs w:val="20"/>
                <w:lang w:val="en-US"/>
              </w:rPr>
              <w:t>s</w:t>
            </w:r>
          </w:p>
        </w:tc>
      </w:tr>
      <w:tr w:rsidRPr="00E12DD1" w:rsidR="00B805AA" w:rsidTr="1962D713" w14:paraId="2549A831">
        <w:trPr>
          <w:trHeight w:val="340"/>
        </w:trPr>
        <w:tc>
          <w:tcPr>
            <w:tcW w:w="736" w:type="pct"/>
            <w:shd w:val="clear" w:color="auto" w:fill="auto"/>
            <w:vAlign w:val="center"/>
          </w:tcPr>
          <w:p w:rsidRPr="00E12DD1" w:rsidR="00B805AA" w:rsidP="00E12DD1" w:rsidRDefault="00B805AA" w14:paraId="4D3D3DC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Pr="00E12DD1" w:rsidR="00B805AA" w:rsidP="00E12DD1" w:rsidRDefault="00B805AA" w14:paraId="0638DF6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kern w:val="24"/>
                <w:sz w:val="20"/>
                <w:szCs w:val="20"/>
                <w:lang w:val="en-US"/>
              </w:rPr>
              <w:t>50 MW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1AF5A75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C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561F22B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30 MW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389D01C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According to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15,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article 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18 a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nd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article 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21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for PPM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s</w:t>
            </w:r>
          </w:p>
        </w:tc>
      </w:tr>
      <w:tr w:rsidRPr="00E12DD1" w:rsidR="00B805AA" w:rsidTr="1962D713" w14:paraId="16B324B3">
        <w:trPr>
          <w:trHeight w:val="340"/>
        </w:trPr>
        <w:tc>
          <w:tcPr>
            <w:tcW w:w="736" w:type="pct"/>
            <w:shd w:val="clear" w:color="auto" w:fill="auto"/>
            <w:vAlign w:val="center"/>
          </w:tcPr>
          <w:p w:rsidRPr="00E12DD1" w:rsidR="00B805AA" w:rsidP="00E12DD1" w:rsidRDefault="00B805AA" w14:paraId="18ACD5E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Pr="00E12DD1" w:rsidR="00B805AA" w:rsidP="00E12DD1" w:rsidRDefault="00B805AA" w14:paraId="34F1114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kern w:val="24"/>
                <w:sz w:val="20"/>
                <w:szCs w:val="20"/>
                <w:lang w:val="en-US"/>
              </w:rPr>
              <w:t>75 MW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Pr="00E12DD1" w:rsidR="00B805AA" w:rsidP="00E12DD1" w:rsidRDefault="00B805AA" w14:paraId="44C068D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bCs/>
                <w:kern w:val="24"/>
                <w:sz w:val="20"/>
                <w:szCs w:val="20"/>
                <w:lang w:val="en-US"/>
              </w:rPr>
              <w:t>D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Pr="00E12DD1" w:rsidR="00B805AA" w:rsidP="00E12DD1" w:rsidRDefault="00B805AA" w14:paraId="0E90EF2D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E12DD1">
              <w:rPr>
                <w:rFonts w:cs="Arial"/>
                <w:b/>
                <w:kern w:val="24"/>
                <w:sz w:val="20"/>
                <w:szCs w:val="20"/>
                <w:lang w:val="en-US"/>
              </w:rPr>
              <w:t>≥ 75 MW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Pr="00E12DD1" w:rsidR="00B805AA" w:rsidP="00E12DD1" w:rsidRDefault="00B805AA" w14:paraId="2BBC048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According to 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16, 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article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19 a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nd</w:t>
            </w:r>
            <w:r w:rsidRPr="00E12DD1"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čl.22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 xml:space="preserve"> for PPM</w:t>
            </w:r>
            <w:r>
              <w:rPr>
                <w:rFonts w:cs="Arial"/>
                <w:i/>
                <w:iCs/>
                <w:kern w:val="24"/>
                <w:sz w:val="20"/>
                <w:szCs w:val="20"/>
                <w:lang w:val="en-US"/>
              </w:rPr>
              <w:t>s</w:t>
            </w:r>
          </w:p>
        </w:tc>
      </w:tr>
    </w:tbl>
    <w:p w:rsidRPr="00B805AA" w:rsidR="005B7435" w:rsidP="00B764FB" w:rsidRDefault="005B7435" w14:paraId="14444F1C">
      <w:pPr>
        <w:rPr>
          <w:lang w:val="en-US"/>
        </w:rPr>
      </w:pPr>
    </w:p>
    <w:sectPr w:rsidRPr="00B805AA" w:rsidR="005B7435" w:rsidSect="008856F9">
      <w:pgSz w:w="11907" w:h="16839" w:orient="portrait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A"/>
    <w:rsid w:val="00014F89"/>
    <w:rsid w:val="00084815"/>
    <w:rsid w:val="000A6A7A"/>
    <w:rsid w:val="000B4B22"/>
    <w:rsid w:val="000E3715"/>
    <w:rsid w:val="0012452C"/>
    <w:rsid w:val="001B291E"/>
    <w:rsid w:val="002574EA"/>
    <w:rsid w:val="0029781A"/>
    <w:rsid w:val="002B0E57"/>
    <w:rsid w:val="002E76F1"/>
    <w:rsid w:val="00517CE1"/>
    <w:rsid w:val="00537033"/>
    <w:rsid w:val="00564991"/>
    <w:rsid w:val="005B7168"/>
    <w:rsid w:val="005B7435"/>
    <w:rsid w:val="006659C1"/>
    <w:rsid w:val="007166A5"/>
    <w:rsid w:val="00751AAD"/>
    <w:rsid w:val="008856F9"/>
    <w:rsid w:val="00926AC6"/>
    <w:rsid w:val="009856A6"/>
    <w:rsid w:val="00A27ED0"/>
    <w:rsid w:val="00AB58C3"/>
    <w:rsid w:val="00B40111"/>
    <w:rsid w:val="00B764FB"/>
    <w:rsid w:val="00B805AA"/>
    <w:rsid w:val="00B823B0"/>
    <w:rsid w:val="00C17B52"/>
    <w:rsid w:val="00D22874"/>
    <w:rsid w:val="00D72AC4"/>
    <w:rsid w:val="00D829AF"/>
    <w:rsid w:val="00DC1A24"/>
    <w:rsid w:val="00E40208"/>
    <w:rsid w:val="00F8756F"/>
    <w:rsid w:val="1962D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F8051-707A-430E-9A86-7A8FE966738C}"/>
  <w14:docId w14:val="0800571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cs="Times New Roman" w:asciiTheme="minorHAnsi" w:hAnsiTheme="minorHAnsi" w:eastAsiaTheme="minorHAns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ČEPS Arial"/>
    <w:qFormat/>
    <w:rsid w:val="00B805AA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B823B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B823B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semiHidden/>
    <w:unhideWhenUsed/>
    <w:qFormat/>
    <w:rsid w:val="00B823B0"/>
    <w:pPr>
      <w:keepNext/>
      <w:spacing w:before="240" w:after="60"/>
      <w:outlineLvl w:val="2"/>
    </w:pPr>
    <w:rPr>
      <w:rFonts w:asciiTheme="minorHAnsi" w:hAnsiTheme="minorHAnsi" w:eastAsiaTheme="majorEastAsia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23B0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23B0"/>
    <w:pPr>
      <w:spacing w:before="240" w:after="60"/>
      <w:outlineLvl w:val="8"/>
    </w:pPr>
    <w:rPr>
      <w:rFonts w:asciiTheme="majorHAnsi" w:hAnsiTheme="majorHAnsi" w:eastAsiaTheme="majorEastAsia" w:cstheme="majorBidi"/>
      <w:szCs w:val="22"/>
      <w:lang w:val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aliases w:val="ČEPS nadpis 1 úrovně Char"/>
    <w:basedOn w:val="Standardnpsmoodstavce"/>
    <w:link w:val="Nadpis1"/>
    <w:uiPriority w:val="9"/>
    <w:rsid w:val="00B823B0"/>
    <w:rPr>
      <w:rFonts w:ascii="Arial" w:hAnsi="Arial" w:eastAsiaTheme="majorEastAsia" w:cstheme="majorBidi"/>
      <w:b/>
      <w:bCs/>
      <w:kern w:val="32"/>
      <w:sz w:val="32"/>
      <w:szCs w:val="32"/>
      <w:lang w:val="cs-CZ"/>
    </w:rPr>
  </w:style>
  <w:style w:type="character" w:styleId="Nadpis2Char" w:customStyle="1">
    <w:name w:val="Nadpis 2 Char"/>
    <w:aliases w:val="ČEPS nadpis 2 úrovně Char"/>
    <w:basedOn w:val="Standardnpsmoodstavce"/>
    <w:link w:val="Nadpis2"/>
    <w:uiPriority w:val="9"/>
    <w:rsid w:val="00B823B0"/>
    <w:rPr>
      <w:rFonts w:ascii="Arial" w:hAnsi="Arial" w:eastAsiaTheme="majorEastAsia" w:cstheme="majorBidi"/>
      <w:b/>
      <w:bCs/>
      <w:iCs/>
      <w:sz w:val="28"/>
      <w:szCs w:val="28"/>
      <w:lang w:val="cs-CZ"/>
    </w:rPr>
  </w:style>
  <w:style w:type="character" w:styleId="Nadpis3Char" w:customStyle="1">
    <w:name w:val="Nadpis 3 Char"/>
    <w:aliases w:val="ČEPS nadpis 3 úrovně Char"/>
    <w:basedOn w:val="Standardnpsmoodstavce"/>
    <w:link w:val="Nadpis3"/>
    <w:uiPriority w:val="9"/>
    <w:semiHidden/>
    <w:rsid w:val="00B823B0"/>
    <w:rPr>
      <w:rFonts w:eastAsiaTheme="majorEastAsia" w:cstheme="majorBidi"/>
      <w:b/>
      <w:bCs/>
      <w:sz w:val="24"/>
      <w:szCs w:val="26"/>
      <w:lang w:val="cs-CZ"/>
    </w:rPr>
  </w:style>
  <w:style w:type="character" w:styleId="Nadpis4Char" w:customStyle="1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styleId="Nadpis5Char" w:customStyle="1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styleId="Nadpis6Char" w:customStyle="1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B823B0"/>
    <w:rPr>
      <w:rFonts w:asciiTheme="majorHAnsi" w:hAnsiTheme="majorHAnsi" w:eastAsiaTheme="majorEastAsia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NzevChar" w:customStyle="1">
    <w:name w:val="Název Char"/>
    <w:basedOn w:val="Standardnpsmoodstavce"/>
    <w:link w:val="Nzev"/>
    <w:uiPriority w:val="10"/>
    <w:rsid w:val="00751AAD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751AAD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itulChar" w:customStyle="1">
    <w:name w:val="Podtitul Char"/>
    <w:basedOn w:val="Standardnpsmoodstavce"/>
    <w:link w:val="Podtitul"/>
    <w:uiPriority w:val="11"/>
    <w:rsid w:val="00751AAD"/>
    <w:rPr>
      <w:rFonts w:asciiTheme="majorHAnsi" w:hAnsiTheme="majorHAnsi" w:eastAsiaTheme="majorEastAsia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 w:val="24"/>
      <w:szCs w:val="32"/>
    </w:rPr>
  </w:style>
  <w:style w:type="paragraph" w:styleId="Odstavecseseznamem">
    <w:name w:val="List Paragraph"/>
    <w:basedOn w:val="Normln"/>
    <w:uiPriority w:val="34"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styleId="CittChar" w:customStyle="1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hAnsiTheme="majorHAnsi" w:eastAsiaTheme="majorEastAs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23B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623080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53D30-2396-448A-A450-D5A0A1AB87E3}"/>
</file>

<file path=customXml/itemProps2.xml><?xml version="1.0" encoding="utf-8"?>
<ds:datastoreItem xmlns:ds="http://schemas.openxmlformats.org/officeDocument/2006/customXml" ds:itemID="{A9C3768E-3869-4945-BD6C-682D37FB4625}"/>
</file>

<file path=customXml/itemProps3.xml><?xml version="1.0" encoding="utf-8"?>
<ds:datastoreItem xmlns:ds="http://schemas.openxmlformats.org/officeDocument/2006/customXml" ds:itemID="{787B10B1-7E77-4CF3-9EA2-CBCE69FCA559}"/>
</file>

<file path=customXml/itemProps4.xml><?xml version="1.0" encoding="utf-8"?>
<ds:datastoreItem xmlns:ds="http://schemas.openxmlformats.org/officeDocument/2006/customXml" ds:itemID="{F8A42869-75A4-4B26-BC03-98922F455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ČEPS, a.s.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PGMs and PPMs in the Czech Republic</dc:title>
  <dc:subject/>
  <dc:creator>Rychlý Oldřich</dc:creator>
  <cp:keywords/>
  <dc:description/>
  <cp:lastModifiedBy>Oldřich Rychlý</cp:lastModifiedBy>
  <cp:revision>2</cp:revision>
  <dcterms:created xsi:type="dcterms:W3CDTF">2017-03-01T14:19:00Z</dcterms:created>
  <dcterms:modified xsi:type="dcterms:W3CDTF">2017-03-03T13:57:22Z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192;#ČEPS|f791be07-f056-45ef-82dc-e950913166de</vt:lpwstr>
  </property>
  <property fmtid="{D5CDD505-2E9C-101B-9397-08002B2CF9AE}" pid="4" name="Country">
    <vt:lpwstr>191;#CZ|e3e590cf-05be-4b8d-9453-c3e9d5603a37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234;#Technical|e498a2f8-954f-4033-a0e8-8dcdc14ed6b7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f5d1c0ae-2968-4108-a70e-cc68f4c22e2e,4;f5d1c0ae-2968-4108-a70e-cc68f4c22e2e,7;f5d1c0ae-2968-4108-a70e-cc68f4c22e2e,9;</vt:lpwstr>
  </property>
</Properties>
</file>